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3FAC15" w14:textId="77777777" w:rsidR="00C866EE" w:rsidRPr="00E834AF" w:rsidRDefault="00C866EE" w:rsidP="000E389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6CB9A055" w14:textId="77777777" w:rsidR="00060FCB" w:rsidRPr="00060FCB" w:rsidRDefault="00060FCB" w:rsidP="00060FCB">
      <w:pPr>
        <w:jc w:val="center"/>
        <w:rPr>
          <w:rFonts w:ascii="Verdana" w:eastAsia="Batang" w:hAnsi="Verdana" w:cs="Times New Roman"/>
          <w:b/>
          <w:sz w:val="22"/>
          <w:szCs w:val="22"/>
        </w:rPr>
      </w:pPr>
      <w:bookmarkStart w:id="0" w:name="_Hlk65401514"/>
      <w:r w:rsidRPr="00060FCB">
        <w:rPr>
          <w:rFonts w:ascii="Verdana" w:eastAsia="Batang" w:hAnsi="Verdana" w:cs="Times New Roman"/>
          <w:b/>
          <w:sz w:val="22"/>
          <w:szCs w:val="22"/>
        </w:rPr>
        <w:t>ESTADO DO MARANHÃO</w:t>
      </w:r>
    </w:p>
    <w:p w14:paraId="2848BCB7" w14:textId="77777777" w:rsidR="00060FCB" w:rsidRPr="00060FCB" w:rsidRDefault="00060FCB" w:rsidP="00060FCB">
      <w:pPr>
        <w:jc w:val="center"/>
        <w:rPr>
          <w:rFonts w:ascii="Verdana" w:eastAsia="Batang" w:hAnsi="Verdana" w:cs="Times New Roman"/>
          <w:b/>
          <w:sz w:val="22"/>
          <w:szCs w:val="22"/>
        </w:rPr>
      </w:pPr>
      <w:r w:rsidRPr="00060FCB">
        <w:rPr>
          <w:rFonts w:ascii="Verdana" w:eastAsia="Batang" w:hAnsi="Verdana" w:cs="Times New Roman"/>
          <w:b/>
          <w:sz w:val="22"/>
          <w:szCs w:val="22"/>
        </w:rPr>
        <w:t>PREFEITURA MUNICIPAL DE DUQUE BACELAR</w:t>
      </w:r>
    </w:p>
    <w:p w14:paraId="04A4C86C" w14:textId="5B3E819B" w:rsidR="004D4E38" w:rsidRPr="00060FCB" w:rsidRDefault="00060FCB" w:rsidP="00653A88">
      <w:pPr>
        <w:tabs>
          <w:tab w:val="left" w:pos="3360"/>
        </w:tabs>
        <w:jc w:val="center"/>
        <w:rPr>
          <w:rFonts w:ascii="Verdana" w:eastAsia="Batang" w:hAnsi="Verdana" w:cs="Times New Roman"/>
          <w:b/>
          <w:sz w:val="22"/>
          <w:szCs w:val="22"/>
        </w:rPr>
      </w:pPr>
      <w:r w:rsidRPr="00060FCB">
        <w:rPr>
          <w:rFonts w:ascii="Verdana" w:eastAsia="Batang" w:hAnsi="Verdana" w:cs="Times New Roman"/>
          <w:b/>
          <w:sz w:val="22"/>
          <w:szCs w:val="22"/>
        </w:rPr>
        <w:t xml:space="preserve">CNPJ </w:t>
      </w:r>
      <w:r w:rsidRPr="00060FCB">
        <w:rPr>
          <w:rFonts w:ascii="Verdana" w:eastAsia="Batang" w:hAnsi="Verdana" w:cs="Arial"/>
          <w:b/>
          <w:bCs/>
          <w:sz w:val="22"/>
          <w:szCs w:val="22"/>
        </w:rPr>
        <w:t>06.314.439/0001-75</w:t>
      </w:r>
      <w:bookmarkStart w:id="1" w:name="OLE_LINK1"/>
      <w:bookmarkEnd w:id="0"/>
    </w:p>
    <w:p w14:paraId="40A98A09" w14:textId="081BB6A4" w:rsidR="004D4E38" w:rsidRDefault="004D4E38" w:rsidP="005D3DFD">
      <w:pPr>
        <w:spacing w:before="240"/>
        <w:jc w:val="both"/>
        <w:rPr>
          <w:rFonts w:ascii="Times New Roman" w:hAnsi="Times New Roman" w:cs="Times New Roman"/>
          <w:b/>
        </w:rPr>
      </w:pPr>
    </w:p>
    <w:p w14:paraId="43215AF4" w14:textId="11A63E8A" w:rsidR="005D3DFD" w:rsidRPr="00C50BA5" w:rsidRDefault="005D3DFD" w:rsidP="005D3DFD">
      <w:pPr>
        <w:spacing w:before="240"/>
        <w:jc w:val="both"/>
        <w:rPr>
          <w:rFonts w:ascii="Arial" w:hAnsi="Arial" w:cs="Arial"/>
          <w:b/>
        </w:rPr>
      </w:pPr>
      <w:r w:rsidRPr="00C50BA5">
        <w:rPr>
          <w:rFonts w:ascii="Arial" w:hAnsi="Arial" w:cs="Arial"/>
          <w:b/>
        </w:rPr>
        <w:t xml:space="preserve"> LEI </w:t>
      </w:r>
      <w:r w:rsidR="00653A88">
        <w:rPr>
          <w:rFonts w:ascii="Arial" w:hAnsi="Arial" w:cs="Arial"/>
          <w:b/>
        </w:rPr>
        <w:t xml:space="preserve">MUNICIPAL </w:t>
      </w:r>
      <w:r w:rsidRPr="00C50BA5">
        <w:rPr>
          <w:rFonts w:ascii="Arial" w:hAnsi="Arial" w:cs="Arial"/>
          <w:b/>
        </w:rPr>
        <w:t xml:space="preserve">Nº </w:t>
      </w:r>
      <w:r w:rsidR="00653A88">
        <w:rPr>
          <w:rFonts w:ascii="Arial" w:hAnsi="Arial" w:cs="Arial"/>
          <w:b/>
        </w:rPr>
        <w:t>204</w:t>
      </w:r>
      <w:r w:rsidRPr="00C50BA5">
        <w:rPr>
          <w:rFonts w:ascii="Arial" w:eastAsia="Calibri" w:hAnsi="Arial" w:cs="Arial"/>
          <w:b/>
        </w:rPr>
        <w:t>/</w:t>
      </w:r>
      <w:r w:rsidRPr="00C50BA5">
        <w:rPr>
          <w:rFonts w:ascii="Arial" w:hAnsi="Arial" w:cs="Arial"/>
          <w:b/>
        </w:rPr>
        <w:t xml:space="preserve"> 202</w:t>
      </w:r>
      <w:r w:rsidR="00F61A6F">
        <w:rPr>
          <w:rFonts w:ascii="Arial" w:hAnsi="Arial" w:cs="Arial"/>
          <w:b/>
        </w:rPr>
        <w:t>3</w:t>
      </w:r>
      <w:r w:rsidRPr="00C50BA5">
        <w:rPr>
          <w:rFonts w:ascii="Arial" w:hAnsi="Arial" w:cs="Arial"/>
          <w:b/>
        </w:rPr>
        <w:t>.</w:t>
      </w:r>
    </w:p>
    <w:p w14:paraId="71AB1AC1" w14:textId="3ED3DEA8" w:rsidR="001A5CC9" w:rsidRDefault="001A5CC9" w:rsidP="001A5CC9">
      <w:pPr>
        <w:ind w:left="2835"/>
        <w:jc w:val="both"/>
        <w:rPr>
          <w:rFonts w:ascii="Arial" w:hAnsi="Arial" w:cs="Arial"/>
        </w:rPr>
      </w:pPr>
    </w:p>
    <w:p w14:paraId="4C2E4F54" w14:textId="67370D3C" w:rsidR="005D3DFD" w:rsidRPr="00C50BA5" w:rsidRDefault="001A5CC9" w:rsidP="00B83ED5">
      <w:pPr>
        <w:ind w:left="4678"/>
        <w:jc w:val="both"/>
        <w:rPr>
          <w:rFonts w:ascii="Arial" w:hAnsi="Arial" w:cs="Arial"/>
        </w:rPr>
      </w:pPr>
      <w:r w:rsidRPr="00C50BA5">
        <w:rPr>
          <w:rFonts w:ascii="Arial" w:hAnsi="Arial" w:cs="Arial"/>
        </w:rPr>
        <w:t>“</w:t>
      </w:r>
      <w:r w:rsidR="00040FEE" w:rsidRPr="00040FEE">
        <w:rPr>
          <w:rFonts w:ascii="Arial" w:hAnsi="Arial" w:cs="Arial"/>
        </w:rPr>
        <w:t>AUTORIZA O PODER EXECUTIVO A CONTRATAR OPERAÇÕES DE CRÉDITO COM A CAIXA ECONÔMICA FEDERAL, COM A GARANTIA FPM E DÁ OUTRAS PROVIDÊNCIAS</w:t>
      </w:r>
      <w:r w:rsidRPr="00C50BA5">
        <w:rPr>
          <w:rFonts w:ascii="Arial" w:hAnsi="Arial" w:cs="Arial"/>
        </w:rPr>
        <w:t>”.</w:t>
      </w:r>
    </w:p>
    <w:p w14:paraId="27A6350A" w14:textId="77777777" w:rsidR="005D3DFD" w:rsidRPr="00C50BA5" w:rsidRDefault="005D3DFD" w:rsidP="005D3DFD">
      <w:pPr>
        <w:ind w:firstLine="1134"/>
        <w:jc w:val="both"/>
        <w:rPr>
          <w:rFonts w:ascii="Arial" w:hAnsi="Arial" w:cs="Arial"/>
        </w:rPr>
      </w:pPr>
    </w:p>
    <w:p w14:paraId="2E4D8D36" w14:textId="6D1943BD" w:rsidR="00FB292B" w:rsidRPr="00C50BA5" w:rsidRDefault="00FB292B" w:rsidP="00C50BA5">
      <w:pPr>
        <w:spacing w:line="360" w:lineRule="auto"/>
        <w:ind w:firstLine="1134"/>
        <w:jc w:val="both"/>
        <w:rPr>
          <w:rFonts w:ascii="Arial" w:hAnsi="Arial" w:cs="Arial"/>
        </w:rPr>
      </w:pPr>
      <w:r w:rsidRPr="00C50BA5">
        <w:rPr>
          <w:rFonts w:ascii="Arial" w:hAnsi="Arial" w:cs="Arial"/>
        </w:rPr>
        <w:t>O Prefeito Municipal de Duque Bacelar, Estado do Maranhão,</w:t>
      </w:r>
      <w:proofErr w:type="gramStart"/>
      <w:r w:rsidRPr="00C50BA5">
        <w:rPr>
          <w:rFonts w:ascii="Arial" w:hAnsi="Arial" w:cs="Arial"/>
        </w:rPr>
        <w:t xml:space="preserve"> </w:t>
      </w:r>
      <w:r w:rsidR="00653A88">
        <w:rPr>
          <w:rFonts w:ascii="Arial" w:hAnsi="Arial" w:cs="Arial"/>
        </w:rPr>
        <w:t xml:space="preserve"> </w:t>
      </w:r>
      <w:proofErr w:type="gramEnd"/>
      <w:r w:rsidR="00653A88">
        <w:rPr>
          <w:rFonts w:ascii="Arial" w:hAnsi="Arial" w:cs="Arial"/>
        </w:rPr>
        <w:t xml:space="preserve">faz saber que </w:t>
      </w:r>
      <w:r w:rsidRPr="00C50BA5">
        <w:rPr>
          <w:rFonts w:ascii="Arial" w:hAnsi="Arial" w:cs="Arial"/>
        </w:rPr>
        <w:t xml:space="preserve"> a Câmara Municipal de Duque Bacelar – </w:t>
      </w:r>
      <w:proofErr w:type="spellStart"/>
      <w:r w:rsidRPr="00C50BA5">
        <w:rPr>
          <w:rFonts w:ascii="Arial" w:hAnsi="Arial" w:cs="Arial"/>
        </w:rPr>
        <w:t>Ma</w:t>
      </w:r>
      <w:proofErr w:type="spellEnd"/>
      <w:r w:rsidRPr="00C50BA5">
        <w:rPr>
          <w:rFonts w:ascii="Arial" w:hAnsi="Arial" w:cs="Arial"/>
        </w:rPr>
        <w:t xml:space="preserve">, aprovou e </w:t>
      </w:r>
      <w:r w:rsidR="00653A88">
        <w:rPr>
          <w:rFonts w:ascii="Arial" w:hAnsi="Arial" w:cs="Arial"/>
        </w:rPr>
        <w:t xml:space="preserve"> no uso das atribuições legais conferidas pela Lei Orgânica Municipal</w:t>
      </w:r>
      <w:r w:rsidRPr="00C50BA5">
        <w:rPr>
          <w:rFonts w:ascii="Arial" w:hAnsi="Arial" w:cs="Arial"/>
        </w:rPr>
        <w:t xml:space="preserve"> sancionei </w:t>
      </w:r>
      <w:r w:rsidR="00653A88">
        <w:rPr>
          <w:rFonts w:ascii="Arial" w:hAnsi="Arial" w:cs="Arial"/>
        </w:rPr>
        <w:t xml:space="preserve">e promulga </w:t>
      </w:r>
      <w:r w:rsidRPr="00C50BA5">
        <w:rPr>
          <w:rFonts w:ascii="Arial" w:hAnsi="Arial" w:cs="Arial"/>
        </w:rPr>
        <w:t xml:space="preserve">a seguinte lei: </w:t>
      </w:r>
      <w:r w:rsidR="00653A88" w:rsidRPr="00653A88">
        <w:rPr>
          <w:rFonts w:ascii="Arial" w:hAnsi="Arial" w:cs="Arial"/>
          <w:b/>
        </w:rPr>
        <w:t>204/2023</w:t>
      </w:r>
      <w:r w:rsidR="00653A88">
        <w:rPr>
          <w:rFonts w:ascii="Arial" w:hAnsi="Arial" w:cs="Arial"/>
          <w:b/>
        </w:rPr>
        <w:t xml:space="preserve">. </w:t>
      </w:r>
    </w:p>
    <w:p w14:paraId="5A65F43B" w14:textId="29326982" w:rsidR="001A5CC9" w:rsidRDefault="001A5CC9" w:rsidP="0046583B">
      <w:pPr>
        <w:pStyle w:val="Textbody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1A5CC9">
        <w:rPr>
          <w:rFonts w:ascii="Arial" w:eastAsia="Times New Roman" w:hAnsi="Arial" w:cs="Arial"/>
          <w:b/>
          <w:kern w:val="0"/>
          <w:lang w:eastAsia="pt-BR" w:bidi="ar-SA"/>
        </w:rPr>
        <w:t>Art. 1º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- </w:t>
      </w:r>
      <w:r w:rsidR="00040FEE" w:rsidRPr="00040FEE">
        <w:rPr>
          <w:rFonts w:ascii="Arial" w:hAnsi="Arial" w:cs="Arial"/>
        </w:rPr>
        <w:t xml:space="preserve">Art. 1º. Fica o Poder Executivo autorizado a contratar operações de crédito junto à </w:t>
      </w:r>
      <w:r w:rsidR="00040FEE" w:rsidRPr="00040FEE">
        <w:rPr>
          <w:rFonts w:ascii="Arial" w:hAnsi="Arial" w:cs="Arial"/>
          <w:b/>
          <w:bCs/>
        </w:rPr>
        <w:t>CAIXA ECONÔMICA FEDERAL</w:t>
      </w:r>
      <w:proofErr w:type="gramStart"/>
      <w:r w:rsidR="00040FEE" w:rsidRPr="00040FEE">
        <w:rPr>
          <w:rFonts w:ascii="Arial" w:hAnsi="Arial" w:cs="Arial"/>
        </w:rPr>
        <w:t xml:space="preserve">  </w:t>
      </w:r>
      <w:proofErr w:type="gramEnd"/>
      <w:r w:rsidR="00040FEE" w:rsidRPr="00040FEE">
        <w:rPr>
          <w:rFonts w:ascii="Arial" w:hAnsi="Arial" w:cs="Arial"/>
        </w:rPr>
        <w:t xml:space="preserve">até o valor de </w:t>
      </w:r>
      <w:r w:rsidR="000A3DC1">
        <w:rPr>
          <w:rFonts w:ascii="Arial" w:hAnsi="Arial" w:cs="Arial"/>
          <w:b/>
          <w:bCs/>
        </w:rPr>
        <w:t>R$ 10.000.000,</w:t>
      </w:r>
      <w:r w:rsidR="00040FEE" w:rsidRPr="00040FEE">
        <w:rPr>
          <w:rFonts w:ascii="Arial" w:hAnsi="Arial" w:cs="Arial"/>
          <w:b/>
          <w:bCs/>
        </w:rPr>
        <w:t>00 (dez milhões de reais)</w:t>
      </w:r>
      <w:r w:rsidR="00040FEE" w:rsidRPr="00040FEE">
        <w:rPr>
          <w:rFonts w:ascii="Arial" w:hAnsi="Arial" w:cs="Arial"/>
        </w:rPr>
        <w:t xml:space="preserve">, no âmbito do programa </w:t>
      </w:r>
      <w:r w:rsidR="00040FEE" w:rsidRPr="00040FEE">
        <w:rPr>
          <w:rFonts w:ascii="Arial" w:hAnsi="Arial" w:cs="Arial"/>
          <w:b/>
          <w:bCs/>
        </w:rPr>
        <w:t>FINISA</w:t>
      </w:r>
      <w:r w:rsidR="00040FEE">
        <w:rPr>
          <w:rFonts w:ascii="Arial" w:hAnsi="Arial" w:cs="Arial"/>
        </w:rPr>
        <w:t xml:space="preserve"> </w:t>
      </w:r>
      <w:r w:rsidR="00040FEE" w:rsidRPr="00040FEE">
        <w:rPr>
          <w:rFonts w:ascii="Arial" w:hAnsi="Arial" w:cs="Arial"/>
        </w:rPr>
        <w:t>( Financiamento à Infraestrutura e ao Saneamento), destinado ao apoio financeiro às Despesas de Capital, nos termos da Resolução CMN nº 4.995/2022 e suas alterações posteriores ou outra que venha a substituí-la, observada a legislação vigente, em especial as disposições da Lei Complementar n° 101, de 04 de maio de 2000</w:t>
      </w:r>
      <w:r w:rsidRPr="00040FEE">
        <w:rPr>
          <w:rFonts w:ascii="Arial" w:eastAsia="Times New Roman" w:hAnsi="Arial" w:cs="Arial"/>
          <w:kern w:val="0"/>
          <w:lang w:eastAsia="pt-BR" w:bidi="ar-SA"/>
        </w:rPr>
        <w:t>.</w:t>
      </w:r>
      <w:r w:rsidR="001A1E14">
        <w:rPr>
          <w:rFonts w:ascii="Arial" w:eastAsia="Times New Roman" w:hAnsi="Arial" w:cs="Arial"/>
          <w:kern w:val="0"/>
          <w:lang w:eastAsia="pt-BR" w:bidi="ar-SA"/>
        </w:rPr>
        <w:t xml:space="preserve"> </w:t>
      </w:r>
    </w:p>
    <w:p w14:paraId="5BCF0723" w14:textId="6780BA5B" w:rsidR="00040FEE" w:rsidRPr="00040FEE" w:rsidRDefault="00040FEE" w:rsidP="0046583B">
      <w:pPr>
        <w:pStyle w:val="Textbody"/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040FEE">
        <w:rPr>
          <w:rFonts w:ascii="Arial" w:hAnsi="Arial" w:cs="Arial"/>
          <w:b/>
          <w:bCs/>
        </w:rPr>
        <w:t>Art. 2º</w:t>
      </w:r>
      <w:r>
        <w:rPr>
          <w:rFonts w:ascii="Arial" w:hAnsi="Arial" w:cs="Arial"/>
          <w:b/>
          <w:bCs/>
        </w:rPr>
        <w:t xml:space="preserve"> -</w:t>
      </w:r>
      <w:r w:rsidRPr="00040FEE">
        <w:rPr>
          <w:rFonts w:ascii="Arial" w:hAnsi="Arial" w:cs="Arial"/>
        </w:rPr>
        <w:t xml:space="preserve"> Para garantia do principal e encargos das operações de crédito fica o Poder Executivo Municipal autorizado a ceder ou vincular em garantia, em caráter irrevogável e irretratável, a modo pro solvendo, as receitas de que tratam os artigos 158 e 159, inciso I, alínea "b", e parágrafo 3° da Constituição Federal, nos termos da ressalva apresentada pelo art. 167, inciso IV, da Constituição Federal de 1988, ou outros recursos que, com idêntica finalidade, venham a substituí-los, bem como outras garantias em direito admitidas.</w:t>
      </w:r>
    </w:p>
    <w:p w14:paraId="14575414" w14:textId="611BA824" w:rsidR="001A5CC9" w:rsidRDefault="001A5CC9" w:rsidP="0046583B">
      <w:pPr>
        <w:pStyle w:val="Standard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1A5CC9">
        <w:rPr>
          <w:rFonts w:ascii="Arial" w:eastAsia="Times New Roman" w:hAnsi="Arial" w:cs="Arial"/>
          <w:b/>
          <w:kern w:val="0"/>
          <w:lang w:eastAsia="pt-BR" w:bidi="ar-SA"/>
        </w:rPr>
        <w:t>Parágrafo único</w:t>
      </w:r>
      <w:r w:rsidR="00040FEE">
        <w:rPr>
          <w:rFonts w:ascii="Arial" w:eastAsia="Times New Roman" w:hAnsi="Arial" w:cs="Arial"/>
          <w:kern w:val="0"/>
          <w:lang w:eastAsia="pt-BR" w:bidi="ar-SA"/>
        </w:rPr>
        <w:t xml:space="preserve"> -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Os recursos provenientes da operação de crédito autorizada serão obrigatoriamente aplicados na execução dos empreendimentos previstos no caput deste artigo, sendo vedada a aplicação de tais recursos em despesas correntes, em </w:t>
      </w:r>
      <w:r w:rsidRPr="001A5CC9">
        <w:rPr>
          <w:rFonts w:ascii="Arial" w:eastAsia="Times New Roman" w:hAnsi="Arial" w:cs="Arial"/>
          <w:kern w:val="0"/>
          <w:lang w:eastAsia="pt-BR" w:bidi="ar-SA"/>
        </w:rPr>
        <w:lastRenderedPageBreak/>
        <w:t>consonância com o § 1º do art. 35 da Lei Complementar Federal nº 101, de 04 de maio de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</w:t>
      </w:r>
      <w:r w:rsidRPr="001A5CC9">
        <w:rPr>
          <w:rFonts w:ascii="Arial" w:eastAsia="Times New Roman" w:hAnsi="Arial" w:cs="Arial"/>
          <w:kern w:val="0"/>
          <w:lang w:eastAsia="pt-BR" w:bidi="ar-SA"/>
        </w:rPr>
        <w:t>2000.</w:t>
      </w:r>
    </w:p>
    <w:p w14:paraId="3A26E257" w14:textId="6DFC5145" w:rsidR="00EF6A53" w:rsidRDefault="00E3018A" w:rsidP="0046583B">
      <w:pPr>
        <w:pStyle w:val="Standard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>
        <w:rPr>
          <w:rFonts w:ascii="Arial" w:eastAsia="Times New Roman" w:hAnsi="Arial" w:cs="Arial"/>
          <w:b/>
          <w:bCs/>
          <w:kern w:val="0"/>
          <w:lang w:eastAsia="pt-BR" w:bidi="ar-SA"/>
        </w:rPr>
        <w:t>Art. 3</w:t>
      </w:r>
      <w:r w:rsidR="00040FEE" w:rsidRPr="00040FEE">
        <w:rPr>
          <w:rFonts w:ascii="Arial" w:eastAsia="Times New Roman" w:hAnsi="Arial" w:cs="Arial"/>
          <w:b/>
          <w:bCs/>
          <w:kern w:val="0"/>
          <w:lang w:eastAsia="pt-BR" w:bidi="ar-SA"/>
        </w:rPr>
        <w:t>º</w:t>
      </w:r>
      <w:r w:rsidR="00040FEE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 -</w:t>
      </w:r>
      <w:r w:rsidR="00040FEE" w:rsidRPr="00040FEE">
        <w:rPr>
          <w:rFonts w:ascii="Arial" w:eastAsia="Times New Roman" w:hAnsi="Arial" w:cs="Arial"/>
          <w:kern w:val="0"/>
          <w:lang w:eastAsia="pt-BR" w:bidi="ar-SA"/>
        </w:rPr>
        <w:t xml:space="preserve"> Os orçamentos ou os créditos adicionais deverão consignar as dotações necessárias às amortizações e aos pagamentos dos encargos anuais, relativos aos contratos de financiamento a que se refere o artigo primeiro.</w:t>
      </w:r>
    </w:p>
    <w:p w14:paraId="7541322B" w14:textId="2AE72F34" w:rsidR="001A5CC9" w:rsidRPr="001A5CC9" w:rsidRDefault="001A5CC9" w:rsidP="0046583B">
      <w:pPr>
        <w:pStyle w:val="Standard"/>
        <w:spacing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EF6A53">
        <w:rPr>
          <w:rFonts w:ascii="Arial" w:eastAsia="Times New Roman" w:hAnsi="Arial" w:cs="Arial"/>
          <w:b/>
          <w:bCs/>
          <w:kern w:val="0"/>
          <w:lang w:eastAsia="pt-BR" w:bidi="ar-SA"/>
        </w:rPr>
        <w:t xml:space="preserve">Art. </w:t>
      </w:r>
      <w:r w:rsidR="00E3018A">
        <w:rPr>
          <w:rFonts w:ascii="Arial" w:eastAsia="Times New Roman" w:hAnsi="Arial" w:cs="Arial"/>
          <w:b/>
          <w:bCs/>
          <w:kern w:val="0"/>
          <w:lang w:eastAsia="pt-BR" w:bidi="ar-SA"/>
        </w:rPr>
        <w:t>4</w:t>
      </w:r>
      <w:r w:rsidRPr="00EF6A53">
        <w:rPr>
          <w:rFonts w:ascii="Arial" w:eastAsia="Times New Roman" w:hAnsi="Arial" w:cs="Arial"/>
          <w:b/>
          <w:bCs/>
          <w:kern w:val="0"/>
          <w:lang w:eastAsia="pt-BR" w:bidi="ar-SA"/>
        </w:rPr>
        <w:t>º -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Os recursos provenientes da operação de crédito a que se refere esta Lei deverão ser consignados como receita no Orçamento ou em créditos adicionais, nos termos do inc. II, § 1º, art. 32, da Lei Complementar 101/2000 e </w:t>
      </w:r>
      <w:proofErr w:type="spellStart"/>
      <w:r w:rsidRPr="001A5CC9">
        <w:rPr>
          <w:rFonts w:ascii="Arial" w:eastAsia="Times New Roman" w:hAnsi="Arial" w:cs="Arial"/>
          <w:kern w:val="0"/>
          <w:lang w:eastAsia="pt-BR" w:bidi="ar-SA"/>
        </w:rPr>
        <w:t>arts</w:t>
      </w:r>
      <w:proofErr w:type="spellEnd"/>
      <w:r w:rsidRPr="001A5CC9">
        <w:rPr>
          <w:rFonts w:ascii="Arial" w:eastAsia="Times New Roman" w:hAnsi="Arial" w:cs="Arial"/>
          <w:kern w:val="0"/>
          <w:lang w:eastAsia="pt-BR" w:bidi="ar-SA"/>
        </w:rPr>
        <w:t>. 42 e 43, inc. IV, da Lei nº 4.320/1964.</w:t>
      </w:r>
    </w:p>
    <w:p w14:paraId="784B8A32" w14:textId="00340B1C" w:rsidR="001A5CC9" w:rsidRDefault="001A5CC9" w:rsidP="001A5CC9">
      <w:pPr>
        <w:pStyle w:val="Standard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1A5CC9">
        <w:rPr>
          <w:rFonts w:ascii="Arial" w:eastAsia="Times New Roman" w:hAnsi="Arial" w:cs="Arial"/>
          <w:b/>
          <w:kern w:val="0"/>
          <w:lang w:eastAsia="pt-BR" w:bidi="ar-SA"/>
        </w:rPr>
        <w:t xml:space="preserve">Art. </w:t>
      </w:r>
      <w:r w:rsidR="00E3018A">
        <w:rPr>
          <w:rFonts w:ascii="Arial" w:eastAsia="Times New Roman" w:hAnsi="Arial" w:cs="Arial"/>
          <w:b/>
          <w:kern w:val="0"/>
          <w:lang w:eastAsia="pt-BR" w:bidi="ar-SA"/>
        </w:rPr>
        <w:t>5</w:t>
      </w:r>
      <w:r w:rsidRPr="001A5CC9">
        <w:rPr>
          <w:rFonts w:ascii="Arial" w:eastAsia="Times New Roman" w:hAnsi="Arial" w:cs="Arial"/>
          <w:b/>
          <w:kern w:val="0"/>
          <w:lang w:eastAsia="pt-BR" w:bidi="ar-SA"/>
        </w:rPr>
        <w:t>º</w:t>
      </w:r>
      <w:r>
        <w:rPr>
          <w:rFonts w:ascii="Arial" w:eastAsia="Times New Roman" w:hAnsi="Arial" w:cs="Arial"/>
          <w:kern w:val="0"/>
          <w:lang w:eastAsia="pt-BR" w:bidi="ar-SA"/>
        </w:rPr>
        <w:t xml:space="preserve"> -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Fica o Chefe do Poder Executivo autorizado a abrir créditos adicionais destinados a fazer face aos pagamentos de obrigações decorrentes da operação de crédito ora autorizada.</w:t>
      </w:r>
    </w:p>
    <w:p w14:paraId="2710CEE6" w14:textId="06CEF26D" w:rsidR="001A5CC9" w:rsidRDefault="001A5CC9" w:rsidP="001A5CC9">
      <w:pPr>
        <w:pStyle w:val="Standard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kern w:val="0"/>
          <w:lang w:eastAsia="pt-BR" w:bidi="ar-SA"/>
        </w:rPr>
      </w:pPr>
      <w:r w:rsidRPr="001A5CC9">
        <w:rPr>
          <w:rFonts w:ascii="Arial" w:eastAsia="Times New Roman" w:hAnsi="Arial" w:cs="Arial"/>
          <w:b/>
          <w:kern w:val="0"/>
          <w:lang w:eastAsia="pt-BR" w:bidi="ar-SA"/>
        </w:rPr>
        <w:t>Parágrafo único</w:t>
      </w:r>
      <w:r w:rsidRPr="001A5CC9">
        <w:rPr>
          <w:rFonts w:ascii="Arial" w:eastAsia="Times New Roman" w:hAnsi="Arial" w:cs="Arial"/>
          <w:kern w:val="0"/>
          <w:lang w:eastAsia="pt-BR" w:bidi="ar-SA"/>
        </w:rPr>
        <w:t xml:space="preserve"> – Fica dispensada a emissão da nota de empenho para a realização das despesas a que se refere este artigo, nos termos do §1º, do art. 60, da Lei 4.320, de 17 de março de 1964.</w:t>
      </w:r>
    </w:p>
    <w:p w14:paraId="6889CDF8" w14:textId="56EC5E76" w:rsidR="00EF6A53" w:rsidRDefault="00EF6A53" w:rsidP="00EF6A53">
      <w:pPr>
        <w:pStyle w:val="Standard"/>
        <w:spacing w:line="360" w:lineRule="auto"/>
        <w:jc w:val="both"/>
        <w:rPr>
          <w:rFonts w:ascii="Arial" w:hAnsi="Arial" w:cs="Arial"/>
        </w:rPr>
      </w:pPr>
      <w:r w:rsidRPr="001A5CC9">
        <w:rPr>
          <w:rFonts w:ascii="Arial" w:hAnsi="Arial" w:cs="Arial"/>
          <w:b/>
        </w:rPr>
        <w:t xml:space="preserve">Art. </w:t>
      </w:r>
      <w:r w:rsidR="00E3018A">
        <w:rPr>
          <w:rFonts w:ascii="Arial" w:hAnsi="Arial" w:cs="Arial"/>
          <w:b/>
        </w:rPr>
        <w:t>6</w:t>
      </w:r>
      <w:r w:rsidRPr="001A5CC9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Após a definição do valor efetivo do crédito da operação, a taxa de juros aplicada e </w:t>
      </w:r>
      <w:proofErr w:type="gramStart"/>
      <w:r>
        <w:rPr>
          <w:rFonts w:ascii="Arial" w:hAnsi="Arial" w:cs="Arial"/>
        </w:rPr>
        <w:t>carência estabelecidas</w:t>
      </w:r>
      <w:proofErr w:type="gramEnd"/>
      <w:r>
        <w:rPr>
          <w:rFonts w:ascii="Arial" w:hAnsi="Arial" w:cs="Arial"/>
        </w:rPr>
        <w:t xml:space="preserve"> pela CAIXA ECONÔMICA FEDERAL – CEF, deverá a presente Lei, ser regulamentada por meio de Lei Complementar aprovada pelo Poder Legislativo Municipal.</w:t>
      </w:r>
    </w:p>
    <w:p w14:paraId="2CCE8932" w14:textId="27294C4B" w:rsidR="00EF6A53" w:rsidRDefault="00EF6A53" w:rsidP="00EF6A53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45CB542F" w14:textId="08C0E923" w:rsidR="00FB292B" w:rsidRPr="00C50BA5" w:rsidRDefault="001A5CC9" w:rsidP="004610B0">
      <w:pPr>
        <w:pStyle w:val="Standard"/>
        <w:spacing w:line="360" w:lineRule="auto"/>
        <w:jc w:val="both"/>
        <w:rPr>
          <w:rFonts w:ascii="Arial" w:hAnsi="Arial" w:cs="Arial"/>
        </w:rPr>
      </w:pPr>
      <w:r w:rsidRPr="001A5CC9">
        <w:rPr>
          <w:rFonts w:ascii="Arial" w:hAnsi="Arial" w:cs="Arial"/>
          <w:b/>
        </w:rPr>
        <w:t xml:space="preserve">Art. </w:t>
      </w:r>
      <w:r w:rsidR="00E3018A">
        <w:rPr>
          <w:rFonts w:ascii="Arial" w:hAnsi="Arial" w:cs="Arial"/>
          <w:b/>
        </w:rPr>
        <w:t>7</w:t>
      </w:r>
      <w:r w:rsidRPr="001A5CC9">
        <w:rPr>
          <w:rFonts w:ascii="Arial" w:hAnsi="Arial" w:cs="Arial"/>
          <w:b/>
        </w:rPr>
        <w:t>º</w:t>
      </w:r>
      <w:r>
        <w:rPr>
          <w:rFonts w:ascii="Arial" w:hAnsi="Arial" w:cs="Arial"/>
        </w:rPr>
        <w:t xml:space="preserve"> - Esta Lei entra em vigor na data de sua publicação, revogadas as disposições em contrário.</w:t>
      </w:r>
    </w:p>
    <w:p w14:paraId="7C8B77ED" w14:textId="1588ED5F" w:rsidR="00C50BA5" w:rsidRDefault="005D3DFD" w:rsidP="004610B0">
      <w:pPr>
        <w:spacing w:after="200" w:line="276" w:lineRule="auto"/>
        <w:ind w:firstLine="1134"/>
        <w:jc w:val="both"/>
        <w:rPr>
          <w:rFonts w:ascii="Arial" w:hAnsi="Arial" w:cs="Arial"/>
        </w:rPr>
      </w:pPr>
      <w:r w:rsidRPr="00C50BA5">
        <w:rPr>
          <w:rFonts w:ascii="Arial" w:hAnsi="Arial" w:cs="Arial"/>
          <w:b/>
        </w:rPr>
        <w:t>Gabinete do Prefeito Municipal de Duque Bacelar – MA,</w:t>
      </w:r>
      <w:r w:rsidRPr="00C50BA5">
        <w:rPr>
          <w:rFonts w:ascii="Arial" w:hAnsi="Arial" w:cs="Arial"/>
        </w:rPr>
        <w:t xml:space="preserve"> Estado do Maranhão, em </w:t>
      </w:r>
      <w:r w:rsidR="00653A88">
        <w:rPr>
          <w:rFonts w:ascii="Arial" w:hAnsi="Arial" w:cs="Arial"/>
        </w:rPr>
        <w:t>22</w:t>
      </w:r>
      <w:r w:rsidRPr="00C50BA5">
        <w:rPr>
          <w:rFonts w:ascii="Arial" w:hAnsi="Arial" w:cs="Arial"/>
        </w:rPr>
        <w:t xml:space="preserve"> de </w:t>
      </w:r>
      <w:r w:rsidR="00EF6A53">
        <w:rPr>
          <w:rFonts w:ascii="Arial" w:hAnsi="Arial" w:cs="Arial"/>
        </w:rPr>
        <w:t>maio</w:t>
      </w:r>
      <w:r w:rsidR="001A5CC9">
        <w:rPr>
          <w:rFonts w:ascii="Arial" w:hAnsi="Arial" w:cs="Arial"/>
        </w:rPr>
        <w:t xml:space="preserve"> de 202</w:t>
      </w:r>
      <w:r w:rsidR="00F61A6F">
        <w:rPr>
          <w:rFonts w:ascii="Arial" w:hAnsi="Arial" w:cs="Arial"/>
        </w:rPr>
        <w:t>3</w:t>
      </w:r>
      <w:r w:rsidRPr="00C50BA5">
        <w:rPr>
          <w:rFonts w:ascii="Arial" w:hAnsi="Arial" w:cs="Arial"/>
        </w:rPr>
        <w:t>.</w:t>
      </w:r>
    </w:p>
    <w:p w14:paraId="452398FB" w14:textId="08260368" w:rsidR="004610B0" w:rsidRPr="004610B0" w:rsidRDefault="004610B0" w:rsidP="004610B0">
      <w:pPr>
        <w:spacing w:after="200" w:line="276" w:lineRule="auto"/>
        <w:ind w:firstLine="1134"/>
        <w:jc w:val="both"/>
        <w:rPr>
          <w:rFonts w:ascii="Arial" w:eastAsia="Calibri" w:hAnsi="Arial" w:cs="Arial"/>
          <w:b/>
          <w:color w:val="000000"/>
        </w:rPr>
      </w:pPr>
    </w:p>
    <w:p w14:paraId="1382A6DB" w14:textId="355D5D90" w:rsidR="005D3DFD" w:rsidRDefault="00884722" w:rsidP="005D3DFD">
      <w:pPr>
        <w:jc w:val="center"/>
        <w:rPr>
          <w:rFonts w:ascii="Times New Roman" w:eastAsia="Calibri" w:hAnsi="Times New Roman" w:cs="Times New Roman"/>
          <w:b/>
        </w:rPr>
      </w:pPr>
      <w:r w:rsidRPr="00CC66D8">
        <w:rPr>
          <w:noProof/>
        </w:rPr>
        <w:drawing>
          <wp:anchor distT="0" distB="0" distL="114300" distR="114300" simplePos="0" relativeHeight="251659264" behindDoc="1" locked="0" layoutInCell="1" allowOverlap="1" wp14:anchorId="113D1D3A" wp14:editId="57F92179">
            <wp:simplePos x="0" y="0"/>
            <wp:positionH relativeFrom="column">
              <wp:posOffset>2127885</wp:posOffset>
            </wp:positionH>
            <wp:positionV relativeFrom="paragraph">
              <wp:posOffset>36195</wp:posOffset>
            </wp:positionV>
            <wp:extent cx="2632710" cy="1390650"/>
            <wp:effectExtent l="0" t="0" r="0" b="0"/>
            <wp:wrapTight wrapText="bothSides">
              <wp:wrapPolygon edited="0">
                <wp:start x="21600" y="21600"/>
                <wp:lineTo x="21600" y="296"/>
                <wp:lineTo x="188" y="296"/>
                <wp:lineTo x="188" y="21600"/>
                <wp:lineTo x="21600" y="21600"/>
              </wp:wrapPolygon>
            </wp:wrapTight>
            <wp:docPr id="7" name="Imagem 7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63271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7D02E" w14:textId="77777777" w:rsidR="005D3DFD" w:rsidRDefault="005D3DFD" w:rsidP="005D3DFD">
      <w:pPr>
        <w:rPr>
          <w:rFonts w:ascii="Times New Roman" w:eastAsia="Calibri" w:hAnsi="Times New Roman" w:cs="Times New Roman"/>
          <w:b/>
        </w:rPr>
      </w:pPr>
      <w:bookmarkStart w:id="2" w:name="_GoBack"/>
      <w:bookmarkEnd w:id="1"/>
      <w:bookmarkEnd w:id="2"/>
    </w:p>
    <w:sectPr w:rsidR="005D3DFD" w:rsidSect="000E389E">
      <w:headerReference w:type="default" r:id="rId10"/>
      <w:footerReference w:type="default" r:id="rId11"/>
      <w:pgSz w:w="11906" w:h="16838"/>
      <w:pgMar w:top="-1985" w:right="1134" w:bottom="1418" w:left="1134" w:header="1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2C9C5A" w14:textId="77777777" w:rsidR="00EF50BE" w:rsidRDefault="00EF50BE" w:rsidP="00AB728C">
      <w:r>
        <w:separator/>
      </w:r>
    </w:p>
  </w:endnote>
  <w:endnote w:type="continuationSeparator" w:id="0">
    <w:p w14:paraId="498E8691" w14:textId="77777777" w:rsidR="00EF50BE" w:rsidRDefault="00EF50BE" w:rsidP="00AB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1559858"/>
      <w:docPartObj>
        <w:docPartGallery w:val="Page Numbers (Bottom of Page)"/>
        <w:docPartUnique/>
      </w:docPartObj>
    </w:sdtPr>
    <w:sdtEndPr/>
    <w:sdtContent>
      <w:p w14:paraId="310782B1" w14:textId="77777777" w:rsidR="005040E3" w:rsidRDefault="005040E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3A88">
          <w:rPr>
            <w:noProof/>
          </w:rPr>
          <w:t>2</w:t>
        </w:r>
        <w:r>
          <w:fldChar w:fldCharType="end"/>
        </w:r>
      </w:p>
    </w:sdtContent>
  </w:sdt>
  <w:p w14:paraId="082D8C5B" w14:textId="77777777" w:rsidR="00FB292B" w:rsidRDefault="00FB292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B2654" w14:textId="77777777" w:rsidR="00EF50BE" w:rsidRDefault="00EF50BE" w:rsidP="00AB728C">
      <w:r>
        <w:separator/>
      </w:r>
    </w:p>
  </w:footnote>
  <w:footnote w:type="continuationSeparator" w:id="0">
    <w:p w14:paraId="707F2E84" w14:textId="77777777" w:rsidR="00EF50BE" w:rsidRDefault="00EF50BE" w:rsidP="00AB7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9CFF6" w14:textId="77777777" w:rsidR="00FB292B" w:rsidRDefault="00C866EE" w:rsidP="00C866EE">
    <w:pPr>
      <w:pStyle w:val="Cabealho"/>
      <w:jc w:val="center"/>
    </w:pPr>
    <w:r w:rsidRPr="00A06949">
      <w:rPr>
        <w:noProof/>
      </w:rPr>
      <w:drawing>
        <wp:anchor distT="0" distB="0" distL="114300" distR="114300" simplePos="0" relativeHeight="251659264" behindDoc="0" locked="0" layoutInCell="1" allowOverlap="1" wp14:anchorId="7C4FB8FE" wp14:editId="1978D632">
          <wp:simplePos x="0" y="0"/>
          <wp:positionH relativeFrom="margin">
            <wp:posOffset>1990725</wp:posOffset>
          </wp:positionH>
          <wp:positionV relativeFrom="paragraph">
            <wp:posOffset>-153035</wp:posOffset>
          </wp:positionV>
          <wp:extent cx="1876425" cy="648970"/>
          <wp:effectExtent l="0" t="0" r="9525" b="0"/>
          <wp:wrapSquare wrapText="bothSides"/>
          <wp:docPr id="19" name="Imagem 3" descr="Prefeitura Municipal de Duque Bacela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Prefeitura Municipal de Duque Bacela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EBCB30" w14:textId="77777777" w:rsidR="00FB292B" w:rsidRDefault="00FB292B">
    <w:pPr>
      <w:pStyle w:val="Cabealho"/>
    </w:pPr>
  </w:p>
  <w:p w14:paraId="0FDEBA78" w14:textId="77777777" w:rsidR="00FB292B" w:rsidRDefault="00FB292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4E"/>
    <w:multiLevelType w:val="hybridMultilevel"/>
    <w:tmpl w:val="AB2C468E"/>
    <w:lvl w:ilvl="0" w:tplc="0416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43DD33D0"/>
    <w:multiLevelType w:val="hybridMultilevel"/>
    <w:tmpl w:val="5C1E855A"/>
    <w:lvl w:ilvl="0" w:tplc="0416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">
    <w:nsid w:val="482C0B05"/>
    <w:multiLevelType w:val="hybridMultilevel"/>
    <w:tmpl w:val="C0062CFA"/>
    <w:lvl w:ilvl="0" w:tplc="74BCAA9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E64C3"/>
    <w:multiLevelType w:val="hybridMultilevel"/>
    <w:tmpl w:val="C1243A5C"/>
    <w:lvl w:ilvl="0" w:tplc="7A4A0A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D39D3"/>
    <w:multiLevelType w:val="hybridMultilevel"/>
    <w:tmpl w:val="08804F96"/>
    <w:lvl w:ilvl="0" w:tplc="0416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CC"/>
    <w:rsid w:val="00024A72"/>
    <w:rsid w:val="00040FEE"/>
    <w:rsid w:val="000477C7"/>
    <w:rsid w:val="00050F3F"/>
    <w:rsid w:val="00060FCB"/>
    <w:rsid w:val="000847CC"/>
    <w:rsid w:val="000A040D"/>
    <w:rsid w:val="000A3DC1"/>
    <w:rsid w:val="000A6E56"/>
    <w:rsid w:val="000B7DA3"/>
    <w:rsid w:val="000D42FB"/>
    <w:rsid w:val="000E389E"/>
    <w:rsid w:val="000F2080"/>
    <w:rsid w:val="001365A2"/>
    <w:rsid w:val="001646A3"/>
    <w:rsid w:val="001A1E14"/>
    <w:rsid w:val="001A5CC9"/>
    <w:rsid w:val="001F391B"/>
    <w:rsid w:val="001F6DEC"/>
    <w:rsid w:val="00231C8F"/>
    <w:rsid w:val="002452DF"/>
    <w:rsid w:val="00251D87"/>
    <w:rsid w:val="002D3C4D"/>
    <w:rsid w:val="002E0F58"/>
    <w:rsid w:val="002E5377"/>
    <w:rsid w:val="003019D9"/>
    <w:rsid w:val="00303700"/>
    <w:rsid w:val="00345C9B"/>
    <w:rsid w:val="00362133"/>
    <w:rsid w:val="00364120"/>
    <w:rsid w:val="00374D40"/>
    <w:rsid w:val="003876CC"/>
    <w:rsid w:val="00396A6C"/>
    <w:rsid w:val="003C091E"/>
    <w:rsid w:val="003E1E23"/>
    <w:rsid w:val="003F4E7D"/>
    <w:rsid w:val="00455AED"/>
    <w:rsid w:val="00456223"/>
    <w:rsid w:val="004610B0"/>
    <w:rsid w:val="0046583B"/>
    <w:rsid w:val="004B094C"/>
    <w:rsid w:val="004B1B98"/>
    <w:rsid w:val="004B4494"/>
    <w:rsid w:val="004C27FD"/>
    <w:rsid w:val="004C2F56"/>
    <w:rsid w:val="004C4DA1"/>
    <w:rsid w:val="004C6A9D"/>
    <w:rsid w:val="004D4E38"/>
    <w:rsid w:val="005040E3"/>
    <w:rsid w:val="00510D79"/>
    <w:rsid w:val="0051134E"/>
    <w:rsid w:val="005168D8"/>
    <w:rsid w:val="005454C2"/>
    <w:rsid w:val="00560FE9"/>
    <w:rsid w:val="0056371F"/>
    <w:rsid w:val="005A4438"/>
    <w:rsid w:val="005A6991"/>
    <w:rsid w:val="005B63A0"/>
    <w:rsid w:val="005D3DFD"/>
    <w:rsid w:val="005E0819"/>
    <w:rsid w:val="00611E34"/>
    <w:rsid w:val="00653A88"/>
    <w:rsid w:val="006A2A36"/>
    <w:rsid w:val="006C5382"/>
    <w:rsid w:val="006D0662"/>
    <w:rsid w:val="006D298A"/>
    <w:rsid w:val="006E211D"/>
    <w:rsid w:val="00715E67"/>
    <w:rsid w:val="00716CD2"/>
    <w:rsid w:val="00742D6C"/>
    <w:rsid w:val="00764CF4"/>
    <w:rsid w:val="007664E2"/>
    <w:rsid w:val="00790DB5"/>
    <w:rsid w:val="00794EC8"/>
    <w:rsid w:val="007B42F6"/>
    <w:rsid w:val="007E4B86"/>
    <w:rsid w:val="0082496C"/>
    <w:rsid w:val="00862415"/>
    <w:rsid w:val="00884722"/>
    <w:rsid w:val="008922B7"/>
    <w:rsid w:val="008C20DD"/>
    <w:rsid w:val="008D10E6"/>
    <w:rsid w:val="008F390F"/>
    <w:rsid w:val="009212D5"/>
    <w:rsid w:val="00934754"/>
    <w:rsid w:val="00934DB3"/>
    <w:rsid w:val="009531A6"/>
    <w:rsid w:val="00956518"/>
    <w:rsid w:val="00964599"/>
    <w:rsid w:val="00970DF3"/>
    <w:rsid w:val="00973E8E"/>
    <w:rsid w:val="0098394F"/>
    <w:rsid w:val="009970B4"/>
    <w:rsid w:val="009C1800"/>
    <w:rsid w:val="00A349F2"/>
    <w:rsid w:val="00A36A40"/>
    <w:rsid w:val="00A40399"/>
    <w:rsid w:val="00A51768"/>
    <w:rsid w:val="00A555F1"/>
    <w:rsid w:val="00A56C0B"/>
    <w:rsid w:val="00A66621"/>
    <w:rsid w:val="00A778BC"/>
    <w:rsid w:val="00AB1A80"/>
    <w:rsid w:val="00AB60FD"/>
    <w:rsid w:val="00AB728C"/>
    <w:rsid w:val="00B2050C"/>
    <w:rsid w:val="00B30137"/>
    <w:rsid w:val="00B3034E"/>
    <w:rsid w:val="00B30F70"/>
    <w:rsid w:val="00B5509A"/>
    <w:rsid w:val="00B83ED5"/>
    <w:rsid w:val="00B94A5F"/>
    <w:rsid w:val="00BB6153"/>
    <w:rsid w:val="00BC12AD"/>
    <w:rsid w:val="00BC791D"/>
    <w:rsid w:val="00C50BA5"/>
    <w:rsid w:val="00C63B14"/>
    <w:rsid w:val="00C8372C"/>
    <w:rsid w:val="00C866EE"/>
    <w:rsid w:val="00CC59AF"/>
    <w:rsid w:val="00CD5590"/>
    <w:rsid w:val="00CE06F6"/>
    <w:rsid w:val="00D462EB"/>
    <w:rsid w:val="00DC27AB"/>
    <w:rsid w:val="00DE256B"/>
    <w:rsid w:val="00E0000B"/>
    <w:rsid w:val="00E1088D"/>
    <w:rsid w:val="00E261AB"/>
    <w:rsid w:val="00E3018A"/>
    <w:rsid w:val="00E31272"/>
    <w:rsid w:val="00E37907"/>
    <w:rsid w:val="00E653F9"/>
    <w:rsid w:val="00E67DCE"/>
    <w:rsid w:val="00E71633"/>
    <w:rsid w:val="00E834AF"/>
    <w:rsid w:val="00ED66FA"/>
    <w:rsid w:val="00EF003B"/>
    <w:rsid w:val="00EF256B"/>
    <w:rsid w:val="00EF50BE"/>
    <w:rsid w:val="00EF6A53"/>
    <w:rsid w:val="00F03708"/>
    <w:rsid w:val="00F12160"/>
    <w:rsid w:val="00F46219"/>
    <w:rsid w:val="00F61A6F"/>
    <w:rsid w:val="00F67567"/>
    <w:rsid w:val="00F84136"/>
    <w:rsid w:val="00F92C70"/>
    <w:rsid w:val="00FB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5119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Times New Roman" w:hAnsi="Sylfaen" w:cs="Sylfae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3DFD"/>
    <w:pPr>
      <w:keepNext/>
      <w:spacing w:line="360" w:lineRule="auto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60F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abealhoChar">
    <w:name w:val="Cabeçalho Char"/>
    <w:link w:val="Cabealho"/>
    <w:rsid w:val="00E834AF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E834AF"/>
    <w:pPr>
      <w:tabs>
        <w:tab w:val="center" w:pos="4252"/>
        <w:tab w:val="right" w:pos="8504"/>
      </w:tabs>
    </w:pPr>
    <w:rPr>
      <w:rFonts w:ascii="Times New Roman" w:hAnsi="Times New Roman" w:cs="Times New Roman"/>
    </w:rPr>
  </w:style>
  <w:style w:type="character" w:customStyle="1" w:styleId="RodapChar">
    <w:name w:val="Rodapé Char"/>
    <w:link w:val="Rodap"/>
    <w:uiPriority w:val="99"/>
    <w:rsid w:val="00E834AF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34AF"/>
    <w:pPr>
      <w:tabs>
        <w:tab w:val="center" w:pos="4252"/>
        <w:tab w:val="right" w:pos="8504"/>
      </w:tabs>
    </w:pPr>
    <w:rPr>
      <w:rFonts w:ascii="Times New Roman" w:hAnsi="Times New Roman" w:cs="Times New Roman"/>
    </w:rPr>
  </w:style>
  <w:style w:type="character" w:styleId="Forte">
    <w:name w:val="Strong"/>
    <w:qFormat/>
    <w:rsid w:val="00AB728C"/>
    <w:rPr>
      <w:b/>
      <w:bCs/>
    </w:rPr>
  </w:style>
  <w:style w:type="character" w:styleId="Hyperlink">
    <w:name w:val="Hyperlink"/>
    <w:uiPriority w:val="99"/>
    <w:unhideWhenUsed/>
    <w:rsid w:val="003C091E"/>
    <w:rPr>
      <w:color w:val="0563C1"/>
      <w:u w:val="single"/>
    </w:rPr>
  </w:style>
  <w:style w:type="character" w:styleId="HiperlinkVisitado">
    <w:name w:val="FollowedHyperlink"/>
    <w:uiPriority w:val="99"/>
    <w:unhideWhenUsed/>
    <w:rsid w:val="003C091E"/>
    <w:rPr>
      <w:color w:val="954F72"/>
      <w:u w:val="single"/>
    </w:rPr>
  </w:style>
  <w:style w:type="character" w:customStyle="1" w:styleId="Ttulo2Char">
    <w:name w:val="Título 2 Char"/>
    <w:link w:val="Ttulo2"/>
    <w:uiPriority w:val="9"/>
    <w:rsid w:val="005D3DFD"/>
    <w:rPr>
      <w:rFonts w:ascii="Times New Roman" w:hAnsi="Times New Roman" w:cs="Times New Roman"/>
      <w:b/>
      <w:color w:val="000000"/>
      <w:sz w:val="24"/>
    </w:rPr>
  </w:style>
  <w:style w:type="paragraph" w:customStyle="1" w:styleId="msonormal0">
    <w:name w:val="msonormal"/>
    <w:basedOn w:val="Normal"/>
    <w:rsid w:val="005D3DF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3">
    <w:name w:val="xl63"/>
    <w:basedOn w:val="Normal"/>
    <w:rsid w:val="005D3D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4">
    <w:name w:val="xl64"/>
    <w:basedOn w:val="Normal"/>
    <w:rsid w:val="005D3D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Normal"/>
    <w:rsid w:val="005D3D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6">
    <w:name w:val="xl66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5D3D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Normal"/>
    <w:rsid w:val="005D3D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Normal"/>
    <w:rsid w:val="005D3D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5D3D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5D3D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Normal"/>
    <w:rsid w:val="005D3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5D3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E5377"/>
    <w:pPr>
      <w:ind w:left="720"/>
      <w:contextualSpacing/>
    </w:pPr>
  </w:style>
  <w:style w:type="paragraph" w:customStyle="1" w:styleId="xmsonormal">
    <w:name w:val="x_msonormal"/>
    <w:basedOn w:val="Normal"/>
    <w:rsid w:val="00C50B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andard">
    <w:name w:val="Standard"/>
    <w:rsid w:val="001A5C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5CC9"/>
    <w:pPr>
      <w:spacing w:after="120"/>
    </w:pPr>
  </w:style>
  <w:style w:type="paragraph" w:styleId="NormalWeb">
    <w:name w:val="Normal (Web)"/>
    <w:basedOn w:val="Normal"/>
    <w:uiPriority w:val="99"/>
    <w:unhideWhenUsed/>
    <w:rsid w:val="0056371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Fontepargpadro"/>
    <w:rsid w:val="00040FEE"/>
  </w:style>
  <w:style w:type="paragraph" w:styleId="Textodebalo">
    <w:name w:val="Balloon Text"/>
    <w:basedOn w:val="Normal"/>
    <w:link w:val="TextodebaloChar"/>
    <w:semiHidden/>
    <w:unhideWhenUsed/>
    <w:rsid w:val="000A3D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A3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="Times New Roman" w:hAnsi="Sylfaen" w:cs="Sylfae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3DFD"/>
    <w:pPr>
      <w:keepNext/>
      <w:spacing w:line="360" w:lineRule="auto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B60FD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CabealhoChar">
    <w:name w:val="Cabeçalho Char"/>
    <w:link w:val="Cabealho"/>
    <w:rsid w:val="00E834AF"/>
    <w:rPr>
      <w:rFonts w:ascii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nhideWhenUsed/>
    <w:rsid w:val="00E834AF"/>
    <w:pPr>
      <w:tabs>
        <w:tab w:val="center" w:pos="4252"/>
        <w:tab w:val="right" w:pos="8504"/>
      </w:tabs>
    </w:pPr>
    <w:rPr>
      <w:rFonts w:ascii="Times New Roman" w:hAnsi="Times New Roman" w:cs="Times New Roman"/>
    </w:rPr>
  </w:style>
  <w:style w:type="character" w:customStyle="1" w:styleId="RodapChar">
    <w:name w:val="Rodapé Char"/>
    <w:link w:val="Rodap"/>
    <w:uiPriority w:val="99"/>
    <w:rsid w:val="00E834AF"/>
    <w:rPr>
      <w:rFonts w:ascii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834AF"/>
    <w:pPr>
      <w:tabs>
        <w:tab w:val="center" w:pos="4252"/>
        <w:tab w:val="right" w:pos="8504"/>
      </w:tabs>
    </w:pPr>
    <w:rPr>
      <w:rFonts w:ascii="Times New Roman" w:hAnsi="Times New Roman" w:cs="Times New Roman"/>
    </w:rPr>
  </w:style>
  <w:style w:type="character" w:styleId="Forte">
    <w:name w:val="Strong"/>
    <w:qFormat/>
    <w:rsid w:val="00AB728C"/>
    <w:rPr>
      <w:b/>
      <w:bCs/>
    </w:rPr>
  </w:style>
  <w:style w:type="character" w:styleId="Hyperlink">
    <w:name w:val="Hyperlink"/>
    <w:uiPriority w:val="99"/>
    <w:unhideWhenUsed/>
    <w:rsid w:val="003C091E"/>
    <w:rPr>
      <w:color w:val="0563C1"/>
      <w:u w:val="single"/>
    </w:rPr>
  </w:style>
  <w:style w:type="character" w:styleId="HiperlinkVisitado">
    <w:name w:val="FollowedHyperlink"/>
    <w:uiPriority w:val="99"/>
    <w:unhideWhenUsed/>
    <w:rsid w:val="003C091E"/>
    <w:rPr>
      <w:color w:val="954F72"/>
      <w:u w:val="single"/>
    </w:rPr>
  </w:style>
  <w:style w:type="character" w:customStyle="1" w:styleId="Ttulo2Char">
    <w:name w:val="Título 2 Char"/>
    <w:link w:val="Ttulo2"/>
    <w:uiPriority w:val="9"/>
    <w:rsid w:val="005D3DFD"/>
    <w:rPr>
      <w:rFonts w:ascii="Times New Roman" w:hAnsi="Times New Roman" w:cs="Times New Roman"/>
      <w:b/>
      <w:color w:val="000000"/>
      <w:sz w:val="24"/>
    </w:rPr>
  </w:style>
  <w:style w:type="paragraph" w:customStyle="1" w:styleId="msonormal0">
    <w:name w:val="msonormal"/>
    <w:basedOn w:val="Normal"/>
    <w:rsid w:val="005D3DF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3">
    <w:name w:val="xl63"/>
    <w:basedOn w:val="Normal"/>
    <w:rsid w:val="005D3D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4">
    <w:name w:val="xl64"/>
    <w:basedOn w:val="Normal"/>
    <w:rsid w:val="005D3D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5">
    <w:name w:val="xl65"/>
    <w:basedOn w:val="Normal"/>
    <w:rsid w:val="005D3D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6">
    <w:name w:val="xl66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67">
    <w:name w:val="xl67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8">
    <w:name w:val="xl68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Normal"/>
    <w:rsid w:val="005D3DF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Normal"/>
    <w:rsid w:val="005D3D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Normal"/>
    <w:rsid w:val="005D3DF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Normal"/>
    <w:rsid w:val="005D3DF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Normal"/>
    <w:rsid w:val="005D3DF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7">
    <w:name w:val="xl77"/>
    <w:basedOn w:val="Normal"/>
    <w:rsid w:val="005D3DF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Normal"/>
    <w:rsid w:val="005D3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1">
    <w:name w:val="xl81"/>
    <w:basedOn w:val="Normal"/>
    <w:rsid w:val="005D3D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Normal"/>
    <w:rsid w:val="005D3D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Normal"/>
    <w:rsid w:val="005D3D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E5377"/>
    <w:pPr>
      <w:ind w:left="720"/>
      <w:contextualSpacing/>
    </w:pPr>
  </w:style>
  <w:style w:type="paragraph" w:customStyle="1" w:styleId="xmsonormal">
    <w:name w:val="x_msonormal"/>
    <w:basedOn w:val="Normal"/>
    <w:rsid w:val="00C50B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andard">
    <w:name w:val="Standard"/>
    <w:rsid w:val="001A5C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A5CC9"/>
    <w:pPr>
      <w:spacing w:after="120"/>
    </w:pPr>
  </w:style>
  <w:style w:type="paragraph" w:styleId="NormalWeb">
    <w:name w:val="Normal (Web)"/>
    <w:basedOn w:val="Normal"/>
    <w:uiPriority w:val="99"/>
    <w:unhideWhenUsed/>
    <w:rsid w:val="0056371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Fontepargpadro"/>
    <w:rsid w:val="00040FEE"/>
  </w:style>
  <w:style w:type="paragraph" w:styleId="Textodebalo">
    <w:name w:val="Balloon Text"/>
    <w:basedOn w:val="Normal"/>
    <w:link w:val="TextodebaloChar"/>
    <w:semiHidden/>
    <w:unhideWhenUsed/>
    <w:rsid w:val="000A3D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A3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EA91C-2606-4E97-BDBD-3CAF3DD0A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3316</CharactersWithSpaces>
  <SharedDoc>false</SharedDoc>
  <HLinks>
    <vt:vector size="6" baseType="variant">
      <vt:variant>
        <vt:i4>5636116</vt:i4>
      </vt:variant>
      <vt:variant>
        <vt:i4>0</vt:i4>
      </vt:variant>
      <vt:variant>
        <vt:i4>0</vt:i4>
      </vt:variant>
      <vt:variant>
        <vt:i4>5</vt:i4>
      </vt:variant>
      <vt:variant>
        <vt:lpwstr>https://www.olhodaguadascunhas.ma.gov.br/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Usuário do Windows</cp:lastModifiedBy>
  <cp:revision>2</cp:revision>
  <cp:lastPrinted>2023-05-18T19:15:00Z</cp:lastPrinted>
  <dcterms:created xsi:type="dcterms:W3CDTF">2023-05-22T14:04:00Z</dcterms:created>
  <dcterms:modified xsi:type="dcterms:W3CDTF">2023-05-22T14:04:00Z</dcterms:modified>
</cp:coreProperties>
</file>